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D4" w:rsidRPr="008775D4" w:rsidRDefault="008775D4" w:rsidP="008775D4">
      <w:pPr>
        <w:shd w:val="clear" w:color="auto" w:fill="FFFFFF"/>
        <w:spacing w:line="387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775D4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Изменения в Земельный кодекс Российской Федерации</w:t>
      </w:r>
    </w:p>
    <w:p w:rsidR="008775D4" w:rsidRPr="008775D4" w:rsidRDefault="008775D4" w:rsidP="008775D4">
      <w:pPr>
        <w:pStyle w:val="a3"/>
        <w:shd w:val="clear" w:color="auto" w:fill="FFFFFF"/>
        <w:spacing w:before="0" w:beforeAutospacing="0"/>
        <w:ind w:left="-426"/>
        <w:jc w:val="both"/>
        <w:rPr>
          <w:color w:val="000000"/>
          <w:sz w:val="28"/>
          <w:szCs w:val="28"/>
          <w:shd w:val="clear" w:color="auto" w:fill="FFFFFF"/>
        </w:rPr>
      </w:pPr>
    </w:p>
    <w:p w:rsidR="008775D4" w:rsidRPr="008775D4" w:rsidRDefault="008775D4" w:rsidP="008775D4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proofErr w:type="gramStart"/>
      <w:r w:rsidRPr="008775D4">
        <w:rPr>
          <w:color w:val="000000"/>
          <w:sz w:val="28"/>
          <w:szCs w:val="28"/>
          <w:shd w:val="clear" w:color="auto" w:fill="FFFFFF"/>
        </w:rPr>
        <w:t>Федеральным законом от 05.04.2021 № 79-ФЗ внесены изменений в Земельный Кодекс Российской Федерации.</w:t>
      </w:r>
      <w:proofErr w:type="gramEnd"/>
    </w:p>
    <w:p w:rsidR="008775D4" w:rsidRPr="008775D4" w:rsidRDefault="008775D4" w:rsidP="008775D4">
      <w:pPr>
        <w:pStyle w:val="a3"/>
        <w:shd w:val="clear" w:color="auto" w:fill="FFFFFF"/>
        <w:spacing w:before="0" w:beforeAutospacing="0"/>
        <w:ind w:left="-426"/>
        <w:jc w:val="both"/>
        <w:rPr>
          <w:color w:val="333333"/>
          <w:sz w:val="28"/>
          <w:szCs w:val="28"/>
        </w:rPr>
      </w:pPr>
      <w:proofErr w:type="gramStart"/>
      <w:r w:rsidRPr="008775D4">
        <w:rPr>
          <w:color w:val="000000"/>
          <w:sz w:val="28"/>
          <w:szCs w:val="28"/>
          <w:shd w:val="clear" w:color="auto" w:fill="FFFFFF"/>
        </w:rPr>
        <w:t>Так, с 1 сентября в ступили изменения, согласно которым пункт 1 статьи 39.33 Земельного кодекса РФ дополнен подпунктом 8, предусматривающим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 в случае возведения гражданами гаражей, являющихся некапитальными сооружениями, либо для стоянки</w:t>
      </w:r>
      <w:proofErr w:type="gramEnd"/>
      <w:r w:rsidRPr="008775D4">
        <w:rPr>
          <w:color w:val="000000"/>
          <w:sz w:val="28"/>
          <w:szCs w:val="28"/>
          <w:shd w:val="clear" w:color="auto" w:fill="FFFFFF"/>
        </w:rPr>
        <w:t xml:space="preserve"> технических или других средств передвижения инвалидов вблизи их места жительства.</w:t>
      </w:r>
    </w:p>
    <w:p w:rsidR="00CB7F76" w:rsidRPr="008775D4" w:rsidRDefault="00CB7F76">
      <w:pPr>
        <w:rPr>
          <w:rFonts w:ascii="Times New Roman" w:hAnsi="Times New Roman" w:cs="Times New Roman"/>
          <w:sz w:val="28"/>
          <w:szCs w:val="28"/>
        </w:rPr>
      </w:pPr>
    </w:p>
    <w:sectPr w:rsidR="00CB7F76" w:rsidRPr="0087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75D4"/>
    <w:rsid w:val="008775D4"/>
    <w:rsid w:val="00C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2021-12-21T12:25:00Z</dcterms:created>
  <dcterms:modified xsi:type="dcterms:W3CDTF">2021-12-21T12:25:00Z</dcterms:modified>
</cp:coreProperties>
</file>