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A" w:rsidRPr="001A4BA9" w:rsidRDefault="002F2AAA" w:rsidP="002F2AA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обращения в суд за разрешением индивидуального трудового спора</w:t>
      </w:r>
    </w:p>
    <w:p w:rsidR="002F2AAA" w:rsidRDefault="002F2AAA" w:rsidP="002F2A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F2AAA" w:rsidRPr="001A4BA9" w:rsidRDefault="002F2AAA" w:rsidP="002F2A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4BA9">
        <w:rPr>
          <w:sz w:val="28"/>
          <w:szCs w:val="28"/>
        </w:rPr>
        <w:t>В соответствии со ст. 392 Трудового Кодекса Российской Федерации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—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2F2AAA" w:rsidRPr="001A4BA9" w:rsidRDefault="002F2AAA" w:rsidP="002F2A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4BA9">
        <w:rPr>
          <w:sz w:val="28"/>
          <w:szCs w:val="28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2F2AAA" w:rsidRPr="001A4BA9" w:rsidRDefault="002F2AAA" w:rsidP="002F2A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A4BA9">
        <w:rPr>
          <w:sz w:val="28"/>
          <w:szCs w:val="28"/>
        </w:rPr>
        <w:t>При пропуске по уважительным причинам сроков на обращение в суд за разрешением</w:t>
      </w:r>
      <w:proofErr w:type="gramEnd"/>
      <w:r w:rsidRPr="001A4BA9">
        <w:rPr>
          <w:sz w:val="28"/>
          <w:szCs w:val="28"/>
        </w:rPr>
        <w:t xml:space="preserve"> трудового спора, они могут быть восстановлены судом.</w:t>
      </w:r>
    </w:p>
    <w:p w:rsidR="002F2AAA" w:rsidRDefault="002F2AAA" w:rsidP="002F2AAA">
      <w:pPr>
        <w:spacing w:after="0" w:line="240" w:lineRule="exact"/>
        <w:jc w:val="both"/>
        <w:outlineLvl w:val="0"/>
      </w:pPr>
    </w:p>
    <w:p w:rsidR="002F2AAA" w:rsidRDefault="002F2AAA" w:rsidP="002F2AAA">
      <w:pPr>
        <w:spacing w:after="0" w:line="240" w:lineRule="exact"/>
        <w:jc w:val="both"/>
        <w:outlineLvl w:val="0"/>
      </w:pPr>
    </w:p>
    <w:p w:rsidR="002F2AAA" w:rsidRDefault="002F2AAA" w:rsidP="002F2AA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прокурор</w:t>
      </w:r>
    </w:p>
    <w:p w:rsidR="002F2AAA" w:rsidRDefault="002F2AAA" w:rsidP="002F2AAA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2AAA" w:rsidRDefault="002F2AAA" w:rsidP="002F2AAA">
      <w:pPr>
        <w:spacing w:after="0" w:line="240" w:lineRule="exac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Т.М.Макаренко</w:t>
      </w:r>
    </w:p>
    <w:p w:rsidR="002F2AAA" w:rsidRDefault="002F2AAA" w:rsidP="002F2AAA">
      <w:pPr>
        <w:pStyle w:val="a3"/>
      </w:pPr>
    </w:p>
    <w:p w:rsidR="00FD085E" w:rsidRPr="002F2AAA" w:rsidRDefault="00FD085E">
      <w:pPr>
        <w:rPr>
          <w:rFonts w:ascii="Times New Roman" w:hAnsi="Times New Roman" w:cs="Times New Roman"/>
          <w:sz w:val="28"/>
          <w:szCs w:val="28"/>
        </w:rPr>
      </w:pPr>
    </w:p>
    <w:sectPr w:rsidR="00FD085E" w:rsidRPr="002F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F2AAA"/>
    <w:rsid w:val="002F2AAA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2019-02-27T06:23:00Z</dcterms:created>
  <dcterms:modified xsi:type="dcterms:W3CDTF">2019-02-27T06:23:00Z</dcterms:modified>
</cp:coreProperties>
</file>