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1" w:rsidRDefault="002115B1" w:rsidP="002115B1">
      <w:pPr>
        <w:shd w:val="clear" w:color="auto" w:fill="FFFFFF"/>
        <w:spacing w:line="387" w:lineRule="atLeast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О поправках в законодательство, регулирующее вопросы ротации гражданских служащих</w:t>
      </w:r>
    </w:p>
    <w:p w:rsidR="002115B1" w:rsidRDefault="002115B1" w:rsidP="002115B1">
      <w:pPr>
        <w:shd w:val="clear" w:color="auto" w:fill="FFFFFF"/>
        <w:spacing w:line="387" w:lineRule="atLeast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115B1" w:rsidRDefault="002115B1" w:rsidP="002115B1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Опубликован Федеральный закон от 29.11.2021 № 385-ФЗ «О внесении изменений в статью 8 Федерального закона «О социальной защите инвалидов в Российской Федерации» и статью 60.1 Федерального закона «О государственной гражданской службе Российской Федерации» (далее – Федеральный закон).</w:t>
      </w:r>
    </w:p>
    <w:p w:rsidR="002115B1" w:rsidRDefault="002115B1" w:rsidP="002115B1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Федеральный закон направлен на уточнение норм федерального законодательства, регулирующих вопросы проведения ротации гражданских служащих.</w:t>
      </w:r>
    </w:p>
    <w:p w:rsidR="002115B1" w:rsidRDefault="002115B1" w:rsidP="002115B1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 xml:space="preserve">В соответствии с Федеральным законом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продлён. При этом решение о продлении такого срока принимается представителем нанимателя с учётом рекомендации комиссии по урегулированию конфликтов интересов не </w:t>
      </w:r>
      <w:proofErr w:type="gramStart"/>
      <w:r>
        <w:rPr>
          <w:color w:val="333333"/>
          <w:sz w:val="28"/>
          <w:szCs w:val="28"/>
        </w:rPr>
        <w:t>позднее</w:t>
      </w:r>
      <w:proofErr w:type="gramEnd"/>
      <w:r>
        <w:rPr>
          <w:color w:val="333333"/>
          <w:sz w:val="28"/>
          <w:szCs w:val="28"/>
        </w:rPr>
        <w:t xml:space="preserve"> чем за семь месяцев до окончания срока действия служебного контракта с гражданским служащим.</w:t>
      </w:r>
    </w:p>
    <w:p w:rsidR="002115B1" w:rsidRDefault="002115B1" w:rsidP="002115B1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Федеральным законом предусматривается, что гражданский служащий не может замещать одну и ту же должность гражданской службы, на которую он назначен в порядке ротации, более десяти лет.</w:t>
      </w:r>
    </w:p>
    <w:p w:rsidR="002115B1" w:rsidRDefault="002115B1" w:rsidP="002115B1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17"/>
          <w:szCs w:val="17"/>
        </w:rPr>
      </w:pPr>
      <w:proofErr w:type="gramStart"/>
      <w:r>
        <w:rPr>
          <w:color w:val="333333"/>
          <w:sz w:val="28"/>
          <w:szCs w:val="28"/>
        </w:rPr>
        <w:t>С письменного согласия гражданского служащего он может быть назначен в порядке ротации на должность гражданской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службы.</w:t>
      </w:r>
      <w:proofErr w:type="gramEnd"/>
    </w:p>
    <w:p w:rsidR="002115B1" w:rsidRDefault="002115B1" w:rsidP="002115B1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Федеральный закон вступает в силу с 27 августа 2022 года.</w:t>
      </w:r>
    </w:p>
    <w:p w:rsidR="00F05CE2" w:rsidRDefault="00F05CE2"/>
    <w:sectPr w:rsidR="00F0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15B1"/>
    <w:rsid w:val="002115B1"/>
    <w:rsid w:val="00F0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2021-12-21T12:09:00Z</dcterms:created>
  <dcterms:modified xsi:type="dcterms:W3CDTF">2021-12-21T12:09:00Z</dcterms:modified>
</cp:coreProperties>
</file>