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E" w:rsidRPr="006E629E" w:rsidRDefault="006E629E" w:rsidP="006E629E">
      <w:pPr>
        <w:shd w:val="clear" w:color="auto" w:fill="FFFFFF"/>
        <w:spacing w:line="387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E629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принуждение к совершению сделки или к отказу от ее совершения</w:t>
      </w:r>
    </w:p>
    <w:p w:rsidR="006E629E" w:rsidRPr="006E629E" w:rsidRDefault="006E629E" w:rsidP="006E629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E629E">
        <w:rPr>
          <w:rStyle w:val="feeds-pagenavigationiconis-text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E629E" w:rsidRPr="006E629E" w:rsidRDefault="006E629E" w:rsidP="006E629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r w:rsidRPr="006E629E">
        <w:rPr>
          <w:color w:val="000000"/>
          <w:sz w:val="28"/>
          <w:szCs w:val="28"/>
          <w:shd w:val="clear" w:color="auto" w:fill="FFFFFF"/>
        </w:rPr>
        <w:t>Статьей 179 УК РФ предусмотрена уголовная ответственность за принуждение к совершению сделки или к отказу от ее совершения.</w:t>
      </w:r>
    </w:p>
    <w:p w:rsidR="006E629E" w:rsidRPr="006E629E" w:rsidRDefault="006E629E" w:rsidP="006E629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proofErr w:type="gramStart"/>
      <w:r w:rsidRPr="006E629E">
        <w:rPr>
          <w:color w:val="000000"/>
          <w:sz w:val="28"/>
          <w:szCs w:val="28"/>
          <w:shd w:val="clear" w:color="auto" w:fill="FFFFFF"/>
        </w:rPr>
        <w:t>Часть 1 указанной статьи гласит, что за принуждение к совершению сделки или к отказу от ее совершения под угрозой применения насилия, уничтожения или повреждения чужого имущества, а равно распространения сведений, которые могут причинить существенный вред правам и законным интересам потерпевшего или его близких, при отсутствии признаков вымогательства законодательством предусмотрено наказание в виде штрафа в размере до трехсот тысяч рублей или</w:t>
      </w:r>
      <w:proofErr w:type="gramEnd"/>
      <w:r w:rsidRPr="006E629E">
        <w:rPr>
          <w:color w:val="000000"/>
          <w:sz w:val="28"/>
          <w:szCs w:val="28"/>
          <w:shd w:val="clear" w:color="auto" w:fill="FFFFFF"/>
        </w:rPr>
        <w:t xml:space="preserve"> в размере заработной платы или иного дохода осужденного за период до двух лет; </w:t>
      </w:r>
      <w:proofErr w:type="gramStart"/>
      <w:r w:rsidRPr="006E629E">
        <w:rPr>
          <w:color w:val="000000"/>
          <w:sz w:val="28"/>
          <w:szCs w:val="28"/>
          <w:shd w:val="clear" w:color="auto" w:fill="FFFFFF"/>
        </w:rPr>
        <w:t>ограничения свободы на срок до двух лет, принудительных работ на срок до двух лет, либо ареста на срок до шести месяцев, лишения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  <w:proofErr w:type="gramEnd"/>
    </w:p>
    <w:p w:rsidR="006E629E" w:rsidRPr="006E629E" w:rsidRDefault="006E629E" w:rsidP="006E629E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r w:rsidRPr="006E629E">
        <w:rPr>
          <w:color w:val="000000"/>
          <w:sz w:val="28"/>
          <w:szCs w:val="28"/>
          <w:shd w:val="clear" w:color="auto" w:fill="FFFFFF"/>
        </w:rPr>
        <w:t>В случае совершения данного преступления с применением насилия или организованной группой лиц наказание предусматривает до 10 лет лишения свободы.</w:t>
      </w:r>
    </w:p>
    <w:p w:rsidR="006E629E" w:rsidRPr="006E629E" w:rsidRDefault="006E629E" w:rsidP="006E629E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6E629E" w:rsidRDefault="006E629E" w:rsidP="006E629E">
      <w:pPr>
        <w:shd w:val="clear" w:color="auto" w:fill="FFFFFF"/>
        <w:spacing w:line="387" w:lineRule="atLeast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5614B5" w:rsidRDefault="005614B5"/>
    <w:sectPr w:rsidR="0056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629E"/>
    <w:rsid w:val="005614B5"/>
    <w:rsid w:val="006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6E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2021-12-21T12:20:00Z</dcterms:created>
  <dcterms:modified xsi:type="dcterms:W3CDTF">2021-12-21T12:21:00Z</dcterms:modified>
</cp:coreProperties>
</file>