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2E" w:rsidRDefault="001F442E" w:rsidP="001F442E">
      <w:pPr>
        <w:pStyle w:val="a3"/>
        <w:rPr>
          <w:rFonts w:ascii="Segoe UI" w:hAnsi="Segoe UI" w:cs="Segoe UI"/>
          <w:b/>
          <w:color w:val="000000"/>
        </w:rPr>
      </w:pPr>
    </w:p>
    <w:p w:rsidR="002E279B" w:rsidRDefault="002E279B" w:rsidP="001F442E">
      <w:pPr>
        <w:pStyle w:val="a3"/>
        <w:jc w:val="center"/>
        <w:rPr>
          <w:rFonts w:ascii="Segoe UI" w:hAnsi="Segoe UI" w:cs="Segoe UI"/>
          <w:b/>
          <w:bCs/>
          <w:color w:val="1E1F25"/>
          <w:kern w:val="36"/>
        </w:rPr>
      </w:pPr>
    </w:p>
    <w:p w:rsidR="002E279B" w:rsidRDefault="002E279B" w:rsidP="001F442E">
      <w:pPr>
        <w:pStyle w:val="a3"/>
        <w:jc w:val="center"/>
        <w:rPr>
          <w:rFonts w:ascii="Segoe UI" w:hAnsi="Segoe UI" w:cs="Segoe UI"/>
          <w:b/>
          <w:bCs/>
          <w:color w:val="1E1F25"/>
          <w:kern w:val="36"/>
        </w:rPr>
      </w:pPr>
    </w:p>
    <w:p w:rsidR="002E279B" w:rsidRDefault="002E279B" w:rsidP="001F442E">
      <w:pPr>
        <w:pStyle w:val="a3"/>
        <w:jc w:val="center"/>
        <w:rPr>
          <w:rFonts w:ascii="Segoe UI" w:hAnsi="Segoe UI" w:cs="Segoe UI"/>
          <w:b/>
          <w:bCs/>
          <w:color w:val="1E1F25"/>
          <w:kern w:val="36"/>
        </w:rPr>
      </w:pPr>
    </w:p>
    <w:p w:rsidR="000B6A45" w:rsidRDefault="00D007D9" w:rsidP="001F442E">
      <w:pPr>
        <w:pStyle w:val="a3"/>
        <w:jc w:val="center"/>
        <w:rPr>
          <w:rFonts w:ascii="Segoe UI" w:hAnsi="Segoe UI" w:cs="Segoe UI"/>
          <w:b/>
          <w:bCs/>
          <w:color w:val="1E1F25"/>
          <w:kern w:val="36"/>
        </w:rPr>
      </w:pPr>
      <w:r w:rsidRPr="00D007D9">
        <w:rPr>
          <w:rFonts w:ascii="Segoe UI" w:hAnsi="Segoe UI" w:cs="Segoe U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70255497" r:id="rId5"/>
        </w:pict>
      </w:r>
      <w:r w:rsidR="000B6A45">
        <w:rPr>
          <w:rFonts w:ascii="Segoe UI" w:hAnsi="Segoe UI" w:cs="Segoe UI"/>
          <w:b/>
          <w:bCs/>
          <w:color w:val="1E1F25"/>
          <w:kern w:val="36"/>
        </w:rPr>
        <w:t xml:space="preserve">В Орловской области более </w:t>
      </w:r>
      <w:r w:rsidR="00A52E3D">
        <w:rPr>
          <w:rFonts w:ascii="Segoe UI" w:hAnsi="Segoe UI" w:cs="Segoe UI"/>
          <w:b/>
          <w:bCs/>
          <w:color w:val="1E1F25"/>
          <w:kern w:val="36"/>
        </w:rPr>
        <w:t>200</w:t>
      </w:r>
      <w:r w:rsidR="000B6A45">
        <w:rPr>
          <w:rFonts w:ascii="Segoe UI" w:hAnsi="Segoe UI" w:cs="Segoe UI"/>
          <w:b/>
          <w:bCs/>
          <w:color w:val="1E1F25"/>
          <w:kern w:val="36"/>
        </w:rPr>
        <w:t xml:space="preserve"> аттестованных кадастровых инженеров</w:t>
      </w:r>
    </w:p>
    <w:p w:rsidR="00B26E0A" w:rsidRPr="000B6A45" w:rsidRDefault="00CC47BD" w:rsidP="000B6A45">
      <w:pPr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B6A45">
        <w:rPr>
          <w:rFonts w:ascii="Segoe UI" w:hAnsi="Segoe UI" w:cs="Segoe UI"/>
          <w:sz w:val="24"/>
          <w:szCs w:val="24"/>
          <w:shd w:val="clear" w:color="auto" w:fill="FFFFFF"/>
        </w:rPr>
        <w:t xml:space="preserve">Чтобы поставить имущество на кадастровый учет, владельцам квартир и домов, </w:t>
      </w:r>
      <w:r w:rsidR="00B26E0A" w:rsidRPr="000B6A45">
        <w:rPr>
          <w:rFonts w:ascii="Segoe UI" w:hAnsi="Segoe UI" w:cs="Segoe UI"/>
          <w:sz w:val="24"/>
          <w:szCs w:val="24"/>
          <w:shd w:val="clear" w:color="auto" w:fill="FFFFFF"/>
        </w:rPr>
        <w:t>земельных участков необходимо обратиться к</w:t>
      </w:r>
      <w:r w:rsidRPr="000B6A45">
        <w:rPr>
          <w:rFonts w:ascii="Segoe UI" w:hAnsi="Segoe UI" w:cs="Segoe UI"/>
          <w:sz w:val="24"/>
          <w:szCs w:val="24"/>
          <w:shd w:val="clear" w:color="auto" w:fill="FFFFFF"/>
        </w:rPr>
        <w:t xml:space="preserve"> кадастрово</w:t>
      </w:r>
      <w:r w:rsidR="00B26E0A" w:rsidRPr="000B6A45">
        <w:rPr>
          <w:rFonts w:ascii="Segoe UI" w:hAnsi="Segoe UI" w:cs="Segoe UI"/>
          <w:sz w:val="24"/>
          <w:szCs w:val="24"/>
          <w:shd w:val="clear" w:color="auto" w:fill="FFFFFF"/>
        </w:rPr>
        <w:t xml:space="preserve">му </w:t>
      </w:r>
      <w:r w:rsidRPr="000B6A45">
        <w:rPr>
          <w:rFonts w:ascii="Segoe UI" w:hAnsi="Segoe UI" w:cs="Segoe UI"/>
          <w:sz w:val="24"/>
          <w:szCs w:val="24"/>
          <w:shd w:val="clear" w:color="auto" w:fill="FFFFFF"/>
        </w:rPr>
        <w:t>инж</w:t>
      </w:r>
      <w:r w:rsidR="00B26E0A" w:rsidRPr="000B6A45">
        <w:rPr>
          <w:rFonts w:ascii="Segoe UI" w:hAnsi="Segoe UI" w:cs="Segoe UI"/>
          <w:sz w:val="24"/>
          <w:szCs w:val="24"/>
          <w:shd w:val="clear" w:color="auto" w:fill="FFFFFF"/>
        </w:rPr>
        <w:t>енеру</w:t>
      </w:r>
      <w:r w:rsidRPr="000B6A45">
        <w:rPr>
          <w:rFonts w:ascii="Segoe UI" w:hAnsi="Segoe UI" w:cs="Segoe UI"/>
          <w:sz w:val="24"/>
          <w:szCs w:val="24"/>
          <w:shd w:val="clear" w:color="auto" w:fill="FFFFFF"/>
        </w:rPr>
        <w:t>.</w:t>
      </w:r>
      <w:r w:rsidRPr="000B6A45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 </w:t>
      </w:r>
      <w:r w:rsidR="00B26E0A" w:rsidRPr="000B6A45">
        <w:rPr>
          <w:rFonts w:ascii="Segoe UI" w:eastAsia="Times New Roman" w:hAnsi="Segoe UI" w:cs="Segoe UI"/>
          <w:sz w:val="24"/>
          <w:szCs w:val="24"/>
          <w:lang w:eastAsia="ru-RU"/>
        </w:rPr>
        <w:t xml:space="preserve">Как правильно выбрать </w:t>
      </w:r>
      <w:r w:rsidR="001F442E"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компетентного </w:t>
      </w:r>
      <w:r w:rsidR="00B26E0A" w:rsidRPr="000B6A45">
        <w:rPr>
          <w:rFonts w:ascii="Segoe UI" w:eastAsia="Times New Roman" w:hAnsi="Segoe UI" w:cs="Segoe UI"/>
          <w:sz w:val="24"/>
          <w:szCs w:val="24"/>
          <w:lang w:eastAsia="ru-RU"/>
        </w:rPr>
        <w:t xml:space="preserve">специалиста, </w:t>
      </w:r>
      <w:r w:rsidR="00B26E0A" w:rsidRPr="000B6A45">
        <w:rPr>
          <w:rFonts w:ascii="Segoe UI" w:hAnsi="Segoe UI" w:cs="Segoe UI"/>
          <w:sz w:val="24"/>
          <w:szCs w:val="24"/>
          <w:lang w:eastAsia="ru-RU"/>
        </w:rPr>
        <w:t>и какие требования предъявляются к его квалификации</w:t>
      </w:r>
      <w:r w:rsidR="00B26E0A" w:rsidRPr="000B6A45">
        <w:rPr>
          <w:rFonts w:ascii="Segoe UI" w:hAnsi="Segoe UI" w:cs="Segoe UI"/>
          <w:sz w:val="24"/>
          <w:szCs w:val="24"/>
        </w:rPr>
        <w:t>?</w:t>
      </w:r>
    </w:p>
    <w:p w:rsidR="001F442E" w:rsidRPr="001F442E" w:rsidRDefault="001F442E" w:rsidP="000B6A45">
      <w:pPr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Обязательным условием при выборе надежного кадастрового инженера является наличие действующего квалификационного аттестата. Реестр кадастровых инженеров с указанием квалификационного аттестата размещен на официальном сайте </w:t>
      </w:r>
      <w:proofErr w:type="spellStart"/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spellStart"/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>www.rosreestr.ru</w:t>
      </w:r>
      <w:proofErr w:type="spellEnd"/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 в разделе «Сервисы». На территории </w:t>
      </w:r>
      <w:r w:rsidRPr="000B6A45">
        <w:rPr>
          <w:rFonts w:ascii="Segoe UI" w:eastAsia="Times New Roman" w:hAnsi="Segoe UI" w:cs="Segoe UI"/>
          <w:sz w:val="24"/>
          <w:szCs w:val="24"/>
          <w:lang w:eastAsia="ru-RU"/>
        </w:rPr>
        <w:t>Орловской</w:t>
      </w: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 области осуществляют свою деятельность более </w:t>
      </w:r>
      <w:r w:rsidR="00A52E3D">
        <w:rPr>
          <w:rFonts w:ascii="Segoe UI" w:eastAsia="Times New Roman" w:hAnsi="Segoe UI" w:cs="Segoe UI"/>
          <w:sz w:val="24"/>
          <w:szCs w:val="24"/>
          <w:lang w:eastAsia="ru-RU"/>
        </w:rPr>
        <w:t>200</w:t>
      </w:r>
      <w:r w:rsidRPr="000B6A4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аттестованных </w:t>
      </w:r>
      <w:r w:rsidR="000B6A45"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кадастровых </w:t>
      </w: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>инженеров.</w:t>
      </w:r>
    </w:p>
    <w:p w:rsidR="001F442E" w:rsidRPr="001F442E" w:rsidRDefault="001F442E" w:rsidP="000B6A45">
      <w:pPr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Кадастровый инженер обязательно должен состоять в </w:t>
      </w:r>
      <w:proofErr w:type="spellStart"/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>саморегулируемой</w:t>
      </w:r>
      <w:proofErr w:type="spellEnd"/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 организации (СРО). На территории </w:t>
      </w:r>
      <w:r w:rsidRPr="000B6A45">
        <w:rPr>
          <w:rFonts w:ascii="Segoe UI" w:eastAsia="Times New Roman" w:hAnsi="Segoe UI" w:cs="Segoe UI"/>
          <w:sz w:val="24"/>
          <w:szCs w:val="24"/>
          <w:lang w:eastAsia="ru-RU"/>
        </w:rPr>
        <w:t>Орловской</w:t>
      </w: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 области работают </w:t>
      </w:r>
      <w:r w:rsidR="00077DC5">
        <w:rPr>
          <w:rFonts w:ascii="Segoe UI" w:eastAsia="Times New Roman" w:hAnsi="Segoe UI" w:cs="Segoe UI"/>
          <w:sz w:val="24"/>
          <w:szCs w:val="24"/>
          <w:lang w:eastAsia="ru-RU"/>
        </w:rPr>
        <w:t>7</w:t>
      </w:r>
      <w:r w:rsidRPr="000B6A4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spellStart"/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>саморегулируемы</w:t>
      </w:r>
      <w:r w:rsidRPr="000B6A45">
        <w:rPr>
          <w:rFonts w:ascii="Segoe UI" w:eastAsia="Times New Roman" w:hAnsi="Segoe UI" w:cs="Segoe UI"/>
          <w:sz w:val="24"/>
          <w:szCs w:val="24"/>
          <w:lang w:eastAsia="ru-RU"/>
        </w:rPr>
        <w:t>х</w:t>
      </w:r>
      <w:proofErr w:type="spellEnd"/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 xml:space="preserve"> ассоциаци</w:t>
      </w:r>
      <w:r w:rsidRPr="000B6A45">
        <w:rPr>
          <w:rFonts w:ascii="Segoe UI" w:eastAsia="Times New Roman" w:hAnsi="Segoe UI" w:cs="Segoe UI"/>
          <w:sz w:val="24"/>
          <w:szCs w:val="24"/>
          <w:lang w:eastAsia="ru-RU"/>
        </w:rPr>
        <w:t>й</w:t>
      </w: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>. Функции СРО заключаются в профессиональном обучении, своевременном информировании, разработке единых правил и требований, представлении и защите интересов участников СРО в судах, контроль над деятельностью кадастровых инженеров, рассмотрении жалоб на членов СРО.</w:t>
      </w:r>
    </w:p>
    <w:p w:rsidR="001F442E" w:rsidRPr="001F442E" w:rsidRDefault="001F442E" w:rsidP="000B6A45">
      <w:pPr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>На сайтах Росреестра и СРО содержится подробная информация о кадастровом инженере: как давно он работает на рынке, его адреса и телефоны, количество жалоб, поступивших на инженера. Здесь же есть информация о количестве принятых решений о приостановлении /отказе в осуществлении государственного кадастрового учета. Все эти данные помогут вам принять решение в пользу сотрудничества с данным специалистом.</w:t>
      </w:r>
    </w:p>
    <w:p w:rsidR="001F442E" w:rsidRPr="001F442E" w:rsidRDefault="001F442E" w:rsidP="000B6A45">
      <w:pPr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>Важным для заказчика кадастровых работ является наличие договора обязательного страхования гражданской ответственности кадастрового инженера. Убытки, причиненные действиями (бездействием) кадастрового инженера заказчику, подлежат возмещению за счет страховой компании.</w:t>
      </w:r>
    </w:p>
    <w:p w:rsidR="001F442E" w:rsidRPr="001F442E" w:rsidRDefault="001F442E" w:rsidP="000B6A45">
      <w:pPr>
        <w:spacing w:before="120"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F442E">
        <w:rPr>
          <w:rFonts w:ascii="Segoe UI" w:eastAsia="Times New Roman" w:hAnsi="Segoe UI" w:cs="Segoe UI"/>
          <w:sz w:val="24"/>
          <w:szCs w:val="24"/>
          <w:lang w:eastAsia="ru-RU"/>
        </w:rPr>
        <w:t>Выбирая кадастрового инженера, руководствуйтесь полнотой собранной информации и пользуйтесь электронными сервисами СРО и Росреестра</w:t>
      </w:r>
    </w:p>
    <w:p w:rsidR="00172198" w:rsidRDefault="007F7A65"/>
    <w:p w:rsidR="00C540C3" w:rsidRDefault="00C540C3"/>
    <w:p w:rsidR="00C540C3" w:rsidRDefault="00C540C3"/>
    <w:p w:rsidR="00C540C3" w:rsidRDefault="00C540C3"/>
    <w:p w:rsidR="00C540C3" w:rsidRDefault="00C540C3" w:rsidP="00C540C3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C540C3" w:rsidRDefault="00C540C3" w:rsidP="00C540C3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C540C3" w:rsidRDefault="00C540C3" w:rsidP="00C540C3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C540C3" w:rsidRPr="00D86EE8" w:rsidRDefault="00C540C3" w:rsidP="00C540C3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 Росреестра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C540C3" w:rsidRPr="009E46D1" w:rsidRDefault="00C540C3" w:rsidP="009E46D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sectPr w:rsidR="00C540C3" w:rsidRPr="009E46D1" w:rsidSect="00C54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FDE"/>
    <w:rsid w:val="00077DC5"/>
    <w:rsid w:val="000B0B97"/>
    <w:rsid w:val="000B6A45"/>
    <w:rsid w:val="00184FDE"/>
    <w:rsid w:val="001E45A2"/>
    <w:rsid w:val="001F442E"/>
    <w:rsid w:val="002E279B"/>
    <w:rsid w:val="0042525A"/>
    <w:rsid w:val="0049054C"/>
    <w:rsid w:val="004B34B1"/>
    <w:rsid w:val="006631CD"/>
    <w:rsid w:val="00727807"/>
    <w:rsid w:val="007C268F"/>
    <w:rsid w:val="007F7A65"/>
    <w:rsid w:val="0086383C"/>
    <w:rsid w:val="009E46D1"/>
    <w:rsid w:val="00A52E3D"/>
    <w:rsid w:val="00B00643"/>
    <w:rsid w:val="00B16486"/>
    <w:rsid w:val="00B26E0A"/>
    <w:rsid w:val="00BD1F4B"/>
    <w:rsid w:val="00C540C3"/>
    <w:rsid w:val="00CA3C8D"/>
    <w:rsid w:val="00CC3AB6"/>
    <w:rsid w:val="00CC47BD"/>
    <w:rsid w:val="00CF16F4"/>
    <w:rsid w:val="00D007D9"/>
    <w:rsid w:val="00D82A5F"/>
    <w:rsid w:val="00E12A0C"/>
    <w:rsid w:val="00E3671B"/>
    <w:rsid w:val="00F44C08"/>
    <w:rsid w:val="00FD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8F"/>
  </w:style>
  <w:style w:type="paragraph" w:styleId="1">
    <w:name w:val="heading 1"/>
    <w:basedOn w:val="a"/>
    <w:link w:val="10"/>
    <w:uiPriority w:val="9"/>
    <w:qFormat/>
    <w:rsid w:val="001F4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F44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FDE"/>
    <w:rPr>
      <w:b/>
      <w:bCs/>
    </w:rPr>
  </w:style>
  <w:style w:type="paragraph" w:customStyle="1" w:styleId="Default">
    <w:name w:val="Default"/>
    <w:rsid w:val="00E367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44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4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C47BD"/>
  </w:style>
  <w:style w:type="character" w:styleId="a5">
    <w:name w:val="Hyperlink"/>
    <w:basedOn w:val="a0"/>
    <w:uiPriority w:val="99"/>
    <w:semiHidden/>
    <w:unhideWhenUsed/>
    <w:rsid w:val="00B26E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Ira</cp:lastModifiedBy>
  <cp:revision>2</cp:revision>
  <dcterms:created xsi:type="dcterms:W3CDTF">2017-10-23T06:19:00Z</dcterms:created>
  <dcterms:modified xsi:type="dcterms:W3CDTF">2017-10-23T06:19:00Z</dcterms:modified>
</cp:coreProperties>
</file>