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A2" w:rsidRPr="00E47A66" w:rsidRDefault="00FE78A2" w:rsidP="00FE78A2">
      <w:pPr>
        <w:pStyle w:val="a3"/>
        <w:shd w:val="clear" w:color="auto" w:fill="FFFFFF"/>
        <w:spacing w:before="0" w:beforeAutospacing="0" w:after="0" w:afterAutospacing="0"/>
        <w:jc w:val="both"/>
        <w:rPr>
          <w:sz w:val="28"/>
          <w:szCs w:val="28"/>
        </w:rPr>
      </w:pPr>
      <w:r w:rsidRPr="00E47A66">
        <w:rPr>
          <w:b/>
          <w:bCs/>
          <w:sz w:val="28"/>
          <w:szCs w:val="28"/>
        </w:rPr>
        <w:t>Дисциплинарное взыскание. Основание и порядок применения. Как обжаловать.</w:t>
      </w:r>
    </w:p>
    <w:p w:rsidR="00FE78A2" w:rsidRPr="00E47A66" w:rsidRDefault="00FE78A2" w:rsidP="00FE78A2">
      <w:pPr>
        <w:pStyle w:val="a3"/>
        <w:shd w:val="clear" w:color="auto" w:fill="FFFFFF"/>
        <w:spacing w:before="0" w:beforeAutospacing="0" w:after="0" w:afterAutospacing="0"/>
        <w:jc w:val="both"/>
        <w:rPr>
          <w:sz w:val="28"/>
          <w:szCs w:val="28"/>
        </w:rPr>
      </w:pPr>
      <w:r w:rsidRPr="00E47A66">
        <w:rPr>
          <w:sz w:val="28"/>
          <w:szCs w:val="28"/>
        </w:rPr>
        <w:t xml:space="preserve">Разъясняет </w:t>
      </w:r>
      <w:proofErr w:type="spellStart"/>
      <w:r w:rsidRPr="00E47A66">
        <w:rPr>
          <w:sz w:val="28"/>
          <w:szCs w:val="28"/>
        </w:rPr>
        <w:t>Новодеревеньковский</w:t>
      </w:r>
      <w:proofErr w:type="spellEnd"/>
      <w:r w:rsidRPr="00E47A66">
        <w:rPr>
          <w:sz w:val="28"/>
          <w:szCs w:val="28"/>
        </w:rPr>
        <w:t xml:space="preserve"> межрайонный прокурор Коробов Д.В.</w:t>
      </w:r>
    </w:p>
    <w:p w:rsidR="00FE78A2" w:rsidRPr="00E47A66" w:rsidRDefault="00FE78A2" w:rsidP="00FE78A2">
      <w:pPr>
        <w:pStyle w:val="a3"/>
        <w:shd w:val="clear" w:color="auto" w:fill="FFFFFF"/>
        <w:spacing w:before="0" w:beforeAutospacing="0" w:after="0" w:afterAutospacing="0"/>
        <w:jc w:val="both"/>
        <w:rPr>
          <w:sz w:val="28"/>
          <w:szCs w:val="28"/>
        </w:rPr>
      </w:pPr>
      <w:r w:rsidRPr="00E47A66">
        <w:rPr>
          <w:sz w:val="28"/>
          <w:szCs w:val="28"/>
        </w:rPr>
        <w:t>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и трудовую дисциплину (</w:t>
      </w:r>
      <w:proofErr w:type="gramStart"/>
      <w:r w:rsidRPr="00E47A66">
        <w:rPr>
          <w:sz w:val="28"/>
          <w:szCs w:val="28"/>
        </w:rPr>
        <w:t>ч</w:t>
      </w:r>
      <w:proofErr w:type="gramEnd"/>
      <w:r w:rsidRPr="00E47A66">
        <w:rPr>
          <w:sz w:val="28"/>
          <w:szCs w:val="28"/>
        </w:rPr>
        <w:t>.2 ст. 21 Трудового кодекса Российской Федерации).</w:t>
      </w:r>
    </w:p>
    <w:p w:rsidR="00FE78A2" w:rsidRPr="00E47A66" w:rsidRDefault="00FE78A2" w:rsidP="00FE78A2">
      <w:pPr>
        <w:pStyle w:val="a3"/>
        <w:shd w:val="clear" w:color="auto" w:fill="FFFFFF"/>
        <w:spacing w:before="0" w:beforeAutospacing="0" w:after="0" w:afterAutospacing="0"/>
        <w:jc w:val="both"/>
        <w:rPr>
          <w:sz w:val="28"/>
          <w:szCs w:val="28"/>
        </w:rPr>
      </w:pPr>
      <w:r w:rsidRPr="00E47A66">
        <w:rPr>
          <w:sz w:val="28"/>
          <w:szCs w:val="28"/>
        </w:rPr>
        <w:t>Работодатель имеет право требовать от работников исполнения ими трудовых обязанностей, соблюдения правил внутреннего трудового распорядка, а также привлекать работников к дисциплинарной и материальной ответственности в порядке, установленном ТК РФ и иными федеральными законами (ст. 22 ТК РФ).</w:t>
      </w:r>
    </w:p>
    <w:p w:rsidR="00FE78A2" w:rsidRPr="00E47A66" w:rsidRDefault="00FE78A2" w:rsidP="00FE78A2">
      <w:pPr>
        <w:pStyle w:val="a3"/>
        <w:shd w:val="clear" w:color="auto" w:fill="FFFFFF"/>
        <w:spacing w:before="0" w:beforeAutospacing="0" w:after="0" w:afterAutospacing="0"/>
        <w:jc w:val="both"/>
        <w:rPr>
          <w:sz w:val="28"/>
          <w:szCs w:val="28"/>
        </w:rPr>
      </w:pPr>
      <w:r w:rsidRPr="00E47A66">
        <w:rPr>
          <w:sz w:val="28"/>
          <w:szCs w:val="28"/>
        </w:rPr>
        <w:t>Согласно ст.192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FE78A2" w:rsidRPr="00E47A66" w:rsidRDefault="00FE78A2" w:rsidP="00FE78A2">
      <w:pPr>
        <w:pStyle w:val="a3"/>
        <w:shd w:val="clear" w:color="auto" w:fill="FFFFFF"/>
        <w:spacing w:before="0" w:beforeAutospacing="0" w:after="0" w:afterAutospacing="0"/>
        <w:jc w:val="both"/>
        <w:rPr>
          <w:sz w:val="28"/>
          <w:szCs w:val="28"/>
        </w:rPr>
      </w:pPr>
      <w:r w:rsidRPr="00E47A66">
        <w:rPr>
          <w:sz w:val="28"/>
          <w:szCs w:val="28"/>
        </w:rPr>
        <w:t>При наложении дисциплинарного взыскания работодателем должны учитываться тяжесть совершенного проступка и обстоятельства, при которых он был совершен.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работодателем составляется соответствующий акт. При этом не предоставление работником объяснения не является препятствием для применения дисциплинарного взыскания.</w:t>
      </w:r>
    </w:p>
    <w:p w:rsidR="00FE78A2" w:rsidRPr="00E47A66" w:rsidRDefault="00FE78A2" w:rsidP="00FE78A2">
      <w:pPr>
        <w:pStyle w:val="a3"/>
        <w:shd w:val="clear" w:color="auto" w:fill="FFFFFF"/>
        <w:spacing w:before="0" w:beforeAutospacing="0" w:after="0" w:afterAutospacing="0"/>
        <w:jc w:val="both"/>
        <w:rPr>
          <w:sz w:val="28"/>
          <w:szCs w:val="28"/>
        </w:rPr>
      </w:pPr>
      <w:r w:rsidRPr="00E47A66">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FE78A2" w:rsidRPr="00E47A66" w:rsidRDefault="00FE78A2" w:rsidP="00FE78A2">
      <w:pPr>
        <w:pStyle w:val="a3"/>
        <w:shd w:val="clear" w:color="auto" w:fill="FFFFFF"/>
        <w:spacing w:before="0" w:beforeAutospacing="0" w:after="0" w:afterAutospacing="0"/>
        <w:jc w:val="both"/>
        <w:rPr>
          <w:sz w:val="28"/>
          <w:szCs w:val="28"/>
        </w:rPr>
      </w:pPr>
      <w:r w:rsidRPr="00E47A66">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E78A2" w:rsidRPr="00E47A66" w:rsidRDefault="00FE78A2" w:rsidP="00FE78A2">
      <w:pPr>
        <w:pStyle w:val="a3"/>
        <w:shd w:val="clear" w:color="auto" w:fill="FFFFFF"/>
        <w:spacing w:before="0" w:beforeAutospacing="0" w:after="0" w:afterAutospacing="0"/>
        <w:jc w:val="both"/>
        <w:rPr>
          <w:sz w:val="28"/>
          <w:szCs w:val="28"/>
        </w:rPr>
      </w:pPr>
      <w:proofErr w:type="gramStart"/>
      <w:r w:rsidRPr="00E47A66">
        <w:rPr>
          <w:sz w:val="28"/>
          <w:szCs w:val="28"/>
        </w:rPr>
        <w:t>При этом Верховный Суд Российской Федерации, в Определении Судебной коллегии по гражданским делам от 06.09.2021 № 50-КГПР21-3-К8, напомнил, что при применении дисциплинарного взыскания работодатель обязан указать какие конкретно нарушения трудовых обязанностей были допущены по вине работника, явившиеся поводом к привлечению его к дисциплинарной ответственности, а также соотнести тяжесть совершенного дисциплинарного проступка и обстоятельства, при которых он был совершен, с мерой взыскания</w:t>
      </w:r>
      <w:proofErr w:type="gramEnd"/>
      <w:r w:rsidRPr="00E47A66">
        <w:rPr>
          <w:sz w:val="28"/>
          <w:szCs w:val="28"/>
        </w:rPr>
        <w:t xml:space="preserve"> за его совершение. Кроме того, важно учитывать и предшествующее поведение работника, а также его отношение к труду.</w:t>
      </w:r>
    </w:p>
    <w:p w:rsidR="00FE78A2" w:rsidRPr="00E47A66" w:rsidRDefault="00FE78A2" w:rsidP="00FE78A2">
      <w:pPr>
        <w:pStyle w:val="a3"/>
        <w:shd w:val="clear" w:color="auto" w:fill="FFFFFF"/>
        <w:spacing w:before="0" w:beforeAutospacing="0" w:after="0" w:afterAutospacing="0"/>
        <w:jc w:val="both"/>
        <w:rPr>
          <w:sz w:val="28"/>
          <w:szCs w:val="28"/>
        </w:rPr>
      </w:pPr>
      <w:r w:rsidRPr="00E47A66">
        <w:rPr>
          <w:sz w:val="28"/>
          <w:szCs w:val="28"/>
        </w:rPr>
        <w:lastRenderedPageBreak/>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к которым относятся комиссии по трудовым спорам работодателей или суды.</w:t>
      </w:r>
    </w:p>
    <w:p w:rsidR="00FE78A2" w:rsidRPr="00E47A66" w:rsidRDefault="00FE78A2" w:rsidP="00FE78A2">
      <w:pPr>
        <w:pStyle w:val="a3"/>
        <w:shd w:val="clear" w:color="auto" w:fill="FFFFFF"/>
        <w:spacing w:before="0" w:beforeAutospacing="0" w:after="0" w:afterAutospacing="0"/>
        <w:jc w:val="both"/>
        <w:rPr>
          <w:sz w:val="28"/>
          <w:szCs w:val="28"/>
        </w:rPr>
      </w:pPr>
      <w:r w:rsidRPr="00E47A66">
        <w:rPr>
          <w:sz w:val="28"/>
          <w:szCs w:val="28"/>
        </w:rPr>
        <w:t xml:space="preserve">Важно помнить, что в силу </w:t>
      </w:r>
      <w:proofErr w:type="gramStart"/>
      <w:r w:rsidRPr="00E47A66">
        <w:rPr>
          <w:sz w:val="28"/>
          <w:szCs w:val="28"/>
        </w:rPr>
        <w:t>ч</w:t>
      </w:r>
      <w:proofErr w:type="gramEnd"/>
      <w:r w:rsidRPr="00E47A66">
        <w:rPr>
          <w:sz w:val="28"/>
          <w:szCs w:val="28"/>
        </w:rPr>
        <w:t>. 1 ст. 392 ТК РФ, при обжаловании дисциплинарного взыскания в судебном порядке работник имеет право обратиться в суд в течение трех месяцев со дня, когда он узнал или должен был узнать о нарушении своего права.</w:t>
      </w:r>
    </w:p>
    <w:p w:rsidR="00FE78A2" w:rsidRPr="00E47A66" w:rsidRDefault="00FE78A2" w:rsidP="00FE78A2">
      <w:pPr>
        <w:pStyle w:val="a3"/>
        <w:shd w:val="clear" w:color="auto" w:fill="FFFFFF"/>
        <w:spacing w:before="0" w:beforeAutospacing="0" w:after="0" w:afterAutospacing="0"/>
        <w:jc w:val="both"/>
        <w:rPr>
          <w:sz w:val="28"/>
          <w:szCs w:val="28"/>
        </w:rPr>
      </w:pPr>
      <w:r w:rsidRPr="00E47A66">
        <w:rPr>
          <w:sz w:val="28"/>
          <w:szCs w:val="28"/>
        </w:rPr>
        <w:t xml:space="preserve">При обращении в суд по </w:t>
      </w:r>
      <w:proofErr w:type="gramStart"/>
      <w:r w:rsidRPr="00E47A66">
        <w:rPr>
          <w:sz w:val="28"/>
          <w:szCs w:val="28"/>
        </w:rPr>
        <w:t>требованиям, вытекающим из трудовых отношений работники освобождаются</w:t>
      </w:r>
      <w:proofErr w:type="gramEnd"/>
      <w:r w:rsidRPr="00E47A66">
        <w:rPr>
          <w:sz w:val="28"/>
          <w:szCs w:val="28"/>
        </w:rPr>
        <w:t xml:space="preserve"> от оплаты пошлин и судебных расходов.</w:t>
      </w:r>
    </w:p>
    <w:p w:rsidR="003719A2" w:rsidRPr="00E47A66" w:rsidRDefault="003719A2" w:rsidP="00FE78A2">
      <w:pPr>
        <w:jc w:val="both"/>
        <w:rPr>
          <w:rFonts w:ascii="Times New Roman" w:hAnsi="Times New Roman" w:cs="Times New Roman"/>
          <w:sz w:val="28"/>
          <w:szCs w:val="28"/>
        </w:rPr>
      </w:pPr>
    </w:p>
    <w:sectPr w:rsidR="003719A2" w:rsidRPr="00E47A66" w:rsidSect="00540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E78A2"/>
    <w:rsid w:val="003719A2"/>
    <w:rsid w:val="00540EC6"/>
    <w:rsid w:val="00E47A66"/>
    <w:rsid w:val="00FE7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8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91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Company>Reanimator Extreme Edition</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3</cp:revision>
  <dcterms:created xsi:type="dcterms:W3CDTF">2021-12-21T09:31:00Z</dcterms:created>
  <dcterms:modified xsi:type="dcterms:W3CDTF">2021-12-21T11:24:00Z</dcterms:modified>
</cp:coreProperties>
</file>